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573A1C" w14:textId="50618F66" w:rsidR="00337F4E" w:rsidRDefault="00B91649" w:rsidP="00337F4E">
      <w:pPr>
        <w:spacing w:after="0" w:line="240" w:lineRule="auto"/>
        <w:ind w:right="-141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14:paraId="388712C3" w14:textId="77777777" w:rsidR="0028261C" w:rsidRPr="006F66CA" w:rsidRDefault="0028261C" w:rsidP="0028261C">
      <w:pPr>
        <w:rPr>
          <w:b/>
          <w:bCs/>
          <w:sz w:val="28"/>
          <w:szCs w:val="28"/>
        </w:rPr>
      </w:pPr>
      <w:proofErr w:type="spellStart"/>
      <w:r w:rsidRPr="006F66CA">
        <w:rPr>
          <w:b/>
          <w:bCs/>
          <w:sz w:val="28"/>
          <w:szCs w:val="28"/>
        </w:rPr>
        <w:t>Hörmann</w:t>
      </w:r>
      <w:proofErr w:type="spellEnd"/>
      <w:r w:rsidRPr="006F66CA">
        <w:rPr>
          <w:b/>
          <w:bCs/>
          <w:sz w:val="28"/>
          <w:szCs w:val="28"/>
        </w:rPr>
        <w:t xml:space="preserve"> na Targach BAU 2025</w:t>
      </w:r>
    </w:p>
    <w:p w14:paraId="30E7A3CC" w14:textId="77777777" w:rsidR="0028261C" w:rsidRDefault="0028261C" w:rsidP="0028261C">
      <w:pPr>
        <w:rPr>
          <w:b/>
          <w:bCs/>
        </w:rPr>
      </w:pPr>
    </w:p>
    <w:p w14:paraId="4183A499" w14:textId="77777777" w:rsidR="0028261C" w:rsidRPr="00EA45CB" w:rsidRDefault="0028261C" w:rsidP="0028261C">
      <w:pPr>
        <w:jc w:val="both"/>
        <w:rPr>
          <w:b/>
          <w:bCs/>
        </w:rPr>
      </w:pPr>
      <w:r w:rsidRPr="00545D3B">
        <w:rPr>
          <w:b/>
          <w:bCs/>
        </w:rPr>
        <w:t xml:space="preserve">Firma </w:t>
      </w:r>
      <w:proofErr w:type="spellStart"/>
      <w:r w:rsidRPr="00545D3B">
        <w:rPr>
          <w:b/>
          <w:bCs/>
        </w:rPr>
        <w:t>Hörmann</w:t>
      </w:r>
      <w:proofErr w:type="spellEnd"/>
      <w:r>
        <w:rPr>
          <w:b/>
          <w:bCs/>
        </w:rPr>
        <w:t xml:space="preserve"> jest</w:t>
      </w:r>
      <w:r w:rsidRPr="00545D3B">
        <w:rPr>
          <w:b/>
          <w:bCs/>
        </w:rPr>
        <w:t xml:space="preserve"> jednym z </w:t>
      </w:r>
      <w:r>
        <w:rPr>
          <w:b/>
          <w:bCs/>
        </w:rPr>
        <w:t>głównych</w:t>
      </w:r>
      <w:r w:rsidRPr="00545D3B">
        <w:rPr>
          <w:b/>
          <w:bCs/>
        </w:rPr>
        <w:t xml:space="preserve"> wystawców</w:t>
      </w:r>
      <w:r>
        <w:rPr>
          <w:b/>
          <w:bCs/>
        </w:rPr>
        <w:t xml:space="preserve"> na Targach BAU 2025 odbywających się w dniach 13-17 stycznia </w:t>
      </w:r>
      <w:r w:rsidRPr="00545D3B">
        <w:rPr>
          <w:b/>
          <w:bCs/>
        </w:rPr>
        <w:t xml:space="preserve">w Monachium. </w:t>
      </w:r>
      <w:r>
        <w:rPr>
          <w:b/>
          <w:bCs/>
        </w:rPr>
        <w:t>W hali B3 n</w:t>
      </w:r>
      <w:r w:rsidRPr="00545D3B">
        <w:rPr>
          <w:b/>
          <w:bCs/>
        </w:rPr>
        <w:t xml:space="preserve">a </w:t>
      </w:r>
      <w:r w:rsidRPr="0048359D">
        <w:rPr>
          <w:b/>
          <w:bCs/>
        </w:rPr>
        <w:t>stoisku 302 o</w:t>
      </w:r>
      <w:r>
        <w:rPr>
          <w:b/>
          <w:bCs/>
        </w:rPr>
        <w:t xml:space="preserve"> </w:t>
      </w:r>
      <w:r w:rsidRPr="00545D3B">
        <w:rPr>
          <w:b/>
          <w:bCs/>
        </w:rPr>
        <w:t>powierzchni ponad 1600 m² prezent</w:t>
      </w:r>
      <w:r>
        <w:rPr>
          <w:b/>
          <w:bCs/>
        </w:rPr>
        <w:t>uje</w:t>
      </w:r>
      <w:r w:rsidRPr="00545D3B">
        <w:rPr>
          <w:b/>
          <w:bCs/>
        </w:rPr>
        <w:t xml:space="preserve"> </w:t>
      </w:r>
      <w:r>
        <w:rPr>
          <w:b/>
          <w:bCs/>
        </w:rPr>
        <w:t xml:space="preserve">wiele nowych rozwiązań i technologii wykorzystywanych w produktach z zakresu bram, </w:t>
      </w:r>
      <w:r w:rsidRPr="00545D3B">
        <w:rPr>
          <w:b/>
          <w:bCs/>
        </w:rPr>
        <w:t>drzwi, systemów</w:t>
      </w:r>
      <w:r>
        <w:rPr>
          <w:b/>
          <w:bCs/>
        </w:rPr>
        <w:t xml:space="preserve"> </w:t>
      </w:r>
      <w:r w:rsidRPr="00545D3B">
        <w:rPr>
          <w:b/>
          <w:bCs/>
        </w:rPr>
        <w:t>przechowywania</w:t>
      </w:r>
      <w:r>
        <w:rPr>
          <w:b/>
          <w:bCs/>
        </w:rPr>
        <w:t xml:space="preserve"> czy systemów kontroli wjazdu</w:t>
      </w:r>
      <w:r w:rsidRPr="00545D3B">
        <w:rPr>
          <w:b/>
          <w:bCs/>
        </w:rPr>
        <w:t xml:space="preserve">. </w:t>
      </w:r>
    </w:p>
    <w:p w14:paraId="724E531A" w14:textId="77777777" w:rsidR="0028261C" w:rsidRDefault="0028261C" w:rsidP="0028261C">
      <w:pPr>
        <w:jc w:val="both"/>
      </w:pPr>
      <w:r>
        <w:t>W tym roku w Światowych Targach Architektury, Systemów i Materiałów Budowlanych bierze udział ponad 2000 wystawców z 60 krajów.</w:t>
      </w:r>
      <w:r w:rsidRPr="009534AF">
        <w:t xml:space="preserve"> </w:t>
      </w:r>
      <w:r>
        <w:t>P</w:t>
      </w:r>
      <w:r w:rsidRPr="00731209">
        <w:t xml:space="preserve">rezentowana </w:t>
      </w:r>
      <w:r>
        <w:t xml:space="preserve">szeroka </w:t>
      </w:r>
      <w:r w:rsidRPr="00731209">
        <w:t xml:space="preserve">oferta </w:t>
      </w:r>
      <w:r>
        <w:t xml:space="preserve">produktów i rozwiązań </w:t>
      </w:r>
      <w:r w:rsidRPr="00731209">
        <w:t>dla budownictwa mieszkaniowego i komercyjnego, zajm</w:t>
      </w:r>
      <w:r>
        <w:t xml:space="preserve">uje całą powierzchnię </w:t>
      </w:r>
      <w:r w:rsidRPr="00767AF2">
        <w:t>18 hal monachijskiego centrum wystawowego</w:t>
      </w:r>
      <w:r>
        <w:t xml:space="preserve">. Ale Targi BAU to coś więcej niż tylko liczby. To również znakomita okazja do nawiązania kontaktów, wymiany doświadczeń, znalezienia architektonicznych inspiracji oraz uczestnictwa w wydarzeniach określających kierunki rozwoju branży budowlanej i stojące przed nią wyzwania. Zorganizowane w trakcie Targów BAU wykłady i panele dyskusyjne prowadzone przez najwybitniejszych architektów i specjalistów od planowania przestrzennego, skupiają się na problemach zrównoważonego budownictwa, dostosowaniu go do zmieniających się warunków klimatycznych, energooszczędności materiałów i transformacji terenów miejskich. </w:t>
      </w:r>
    </w:p>
    <w:p w14:paraId="41D6FE43" w14:textId="77777777" w:rsidR="0028261C" w:rsidRDefault="0028261C" w:rsidP="0028261C">
      <w:pPr>
        <w:jc w:val="both"/>
      </w:pPr>
      <w:r>
        <w:rPr>
          <w:b/>
          <w:bCs/>
        </w:rPr>
        <w:t>Systemy przechowywania, czyli porządek wokół domu</w:t>
      </w:r>
      <w:r>
        <w:t xml:space="preserve">  </w:t>
      </w:r>
    </w:p>
    <w:p w14:paraId="6FE526E1" w14:textId="77777777" w:rsidR="0028261C" w:rsidRDefault="0028261C" w:rsidP="0028261C">
      <w:pPr>
        <w:jc w:val="both"/>
      </w:pPr>
      <w:r>
        <w:t xml:space="preserve">Ekspozycja firmy </w:t>
      </w:r>
      <w:proofErr w:type="spellStart"/>
      <w:r>
        <w:t>Hörmann</w:t>
      </w:r>
      <w:proofErr w:type="spellEnd"/>
      <w:r>
        <w:t xml:space="preserve"> na Targach BAU 2025 jest prezentacją tego, co wyróżnia ją na światowych rynkach – innowacyjności i jakości,</w:t>
      </w:r>
      <w:r w:rsidRPr="00530D07">
        <w:t xml:space="preserve"> </w:t>
      </w:r>
      <w:r>
        <w:t xml:space="preserve">wyznaczania trendów, trwałości, a przede wszystkim bogatej oferty produktów spełniających oczekiwania najbardziej wymagających klientów. </w:t>
      </w:r>
    </w:p>
    <w:p w14:paraId="45117E13" w14:textId="77777777" w:rsidR="0028261C" w:rsidRDefault="0028261C" w:rsidP="0028261C">
      <w:pPr>
        <w:jc w:val="both"/>
      </w:pPr>
      <w:r>
        <w:t xml:space="preserve">Uwagę gości odwiedzający stoisko na pewno przyciągną oferowane od połowy 2022 roku systemy przechowywania: metalowe domki i skrzynie ogrodowe oraz stojaki na drewno kominkowe. Idealnie nadają się jako miejsca do przechowywania sprzętu ogrodowego, narzędzi, mebli, grilla czy rowerów i dzięki temu do utrzymywania porządku na posesji. Wyróżnia je ponadczasowe wzornictwo i wyjątkowa trwałość. Domki ogrodowe firmy </w:t>
      </w:r>
      <w:proofErr w:type="spellStart"/>
      <w:r>
        <w:t>Hörmann</w:t>
      </w:r>
      <w:proofErr w:type="spellEnd"/>
      <w:r>
        <w:t xml:space="preserve"> wytwarzane są z ocynkowanej ogniowo</w:t>
      </w:r>
      <w:r w:rsidRPr="00B36E41">
        <w:t xml:space="preserve"> </w:t>
      </w:r>
      <w:r>
        <w:t xml:space="preserve">blachy stalowej malowanej farbą proszkową. Dzięki temu odporne są na działanie warunków atmosferycznych, nie wypaczają się, i nie wymagają częstej konserwacji. Na Targach BAU 2025 można także przekonać się o zaletach skrzyń ogrodowych, które doskonale sprawdzają się zarówno w ogrodzie, jak i na tarasie czy balkonie. Marka </w:t>
      </w:r>
      <w:proofErr w:type="spellStart"/>
      <w:r>
        <w:t>Hörmann</w:t>
      </w:r>
      <w:proofErr w:type="spellEnd"/>
      <w:r>
        <w:t xml:space="preserve"> zamierza umocnić swoją pozycję w tym segmencie rynku i dalej się na nim rozwijać.  </w:t>
      </w:r>
    </w:p>
    <w:p w14:paraId="4B1E6DF4" w14:textId="77777777" w:rsidR="0028261C" w:rsidRDefault="0028261C" w:rsidP="0028261C">
      <w:pPr>
        <w:jc w:val="both"/>
      </w:pPr>
      <w:r>
        <w:t xml:space="preserve">Spośród szerokiej oferty eksponowanych na stoisku drzwi, warto szczególną uwagę zwrócić na wewnętrzne drzwi drewniane przeznaczone do budownictwa mieszkaniowego. Prezentowane są ich różnorodne możliwości aranżacyjne oraz funkcjonalność i trwałość.  </w:t>
      </w:r>
    </w:p>
    <w:p w14:paraId="696CF551" w14:textId="77777777" w:rsidR="0028261C" w:rsidRPr="00310694" w:rsidRDefault="0028261C" w:rsidP="0028261C">
      <w:pPr>
        <w:jc w:val="both"/>
        <w:rPr>
          <w:b/>
          <w:bCs/>
        </w:rPr>
      </w:pPr>
      <w:r w:rsidRPr="00310694">
        <w:rPr>
          <w:b/>
          <w:bCs/>
        </w:rPr>
        <w:lastRenderedPageBreak/>
        <w:t xml:space="preserve">Drzwi dla i do biznesu </w:t>
      </w:r>
    </w:p>
    <w:p w14:paraId="140C0FCD" w14:textId="77777777" w:rsidR="0028261C" w:rsidRDefault="0028261C" w:rsidP="0028261C">
      <w:pPr>
        <w:jc w:val="both"/>
      </w:pPr>
      <w:r>
        <w:t xml:space="preserve">Wśród nowości nie zabrakło propozycji, które mogą zainteresować przedsiębiorców. </w:t>
      </w:r>
      <w:proofErr w:type="spellStart"/>
      <w:r>
        <w:t>Hörmann</w:t>
      </w:r>
      <w:proofErr w:type="spellEnd"/>
      <w:r>
        <w:t xml:space="preserve"> po raz pierwszy pokaże nowy wariant drzwi wahadłowych, niezastąpionych </w:t>
      </w:r>
      <w:r w:rsidRPr="001A0277">
        <w:t>we wszystkich sytuacjach</w:t>
      </w:r>
      <w:r>
        <w:t xml:space="preserve"> </w:t>
      </w:r>
      <w:r w:rsidRPr="001A0277">
        <w:t>wymagają</w:t>
      </w:r>
      <w:r>
        <w:t xml:space="preserve">cych </w:t>
      </w:r>
      <w:r w:rsidRPr="001A0277">
        <w:t xml:space="preserve">szybkiego i </w:t>
      </w:r>
      <w:r>
        <w:t xml:space="preserve">komfortowego </w:t>
      </w:r>
      <w:r w:rsidRPr="001A0277">
        <w:t>przejścia</w:t>
      </w:r>
      <w:r>
        <w:t xml:space="preserve">. Od 2023 roku, po przejęciu specjalizującej się w takich rozwiązaniach firmy </w:t>
      </w:r>
      <w:proofErr w:type="spellStart"/>
      <w:r>
        <w:t>Grothaus</w:t>
      </w:r>
      <w:proofErr w:type="spellEnd"/>
      <w:r>
        <w:t>, oferta skierowana do sklepów, gastronomii, przemysłu spożywczego, chłodni i wielu innych miejsc jest systematycznie rozwijana.</w:t>
      </w:r>
    </w:p>
    <w:p w14:paraId="2DC6EA1D" w14:textId="77777777" w:rsidR="0028261C" w:rsidRDefault="0028261C" w:rsidP="0028261C">
      <w:pPr>
        <w:jc w:val="both"/>
      </w:pPr>
      <w:r>
        <w:t xml:space="preserve">Na stoisku zaprezentowane będą również nowe systemy bram przemysłowych i izolowanych ramp przeładunkowych, które skutecznie ograniczają straty ciepła w halach wymagających utrzymywana stałej temperatury. </w:t>
      </w:r>
    </w:p>
    <w:p w14:paraId="43102EAE" w14:textId="77777777" w:rsidR="0028261C" w:rsidRDefault="0028261C" w:rsidP="0028261C">
      <w:pPr>
        <w:jc w:val="both"/>
      </w:pPr>
      <w:r>
        <w:t xml:space="preserve">Goście firmy </w:t>
      </w:r>
      <w:proofErr w:type="spellStart"/>
      <w:r>
        <w:t>Hörmann</w:t>
      </w:r>
      <w:proofErr w:type="spellEnd"/>
      <w:r>
        <w:t xml:space="preserve"> będą mogli</w:t>
      </w:r>
      <w:r w:rsidRPr="004F6275">
        <w:t xml:space="preserve"> </w:t>
      </w:r>
      <w:r>
        <w:t>zapoznać się także z różnorodną ofertą produktów związanych z bezpieczeństwem. Przesuwne bramy przeciwpożarowe zapewniają bezpieczeństwo ludzi i towarów w halach przemysłowych, a w wersji dymoszczelnej także w obiektach przeznaczonych dla dużych skupisk ludzki i w ciągach komunikacyjnych, ułatwiając</w:t>
      </w:r>
      <w:r w:rsidRPr="00334C64">
        <w:t xml:space="preserve"> drog</w:t>
      </w:r>
      <w:r>
        <w:t xml:space="preserve">ę </w:t>
      </w:r>
      <w:r w:rsidRPr="00334C64">
        <w:t>ewakuac</w:t>
      </w:r>
      <w:r>
        <w:t xml:space="preserve">ji w sytuacji zagrożenia. Do zabezpieczenia porządku w przestrzeni publicznej, na terenie przedsiębiorstwa lub prywatnej posesji, firma </w:t>
      </w:r>
      <w:proofErr w:type="spellStart"/>
      <w:r>
        <w:t>Hörmann</w:t>
      </w:r>
      <w:proofErr w:type="spellEnd"/>
      <w:r>
        <w:t xml:space="preserve"> posiada </w:t>
      </w:r>
      <w:r w:rsidRPr="00D90DD6">
        <w:t xml:space="preserve"> </w:t>
      </w:r>
      <w:r>
        <w:t>wielofunkcyjną ofertę systemów kontroli wjazdu: słupków, szlabanów, zapór a także rozwiązań do obsługi parkingów jedno i wielopoziomowych.</w:t>
      </w:r>
    </w:p>
    <w:p w14:paraId="5EDBA260" w14:textId="7FACFB3C" w:rsidR="0028261C" w:rsidRPr="00C62918" w:rsidRDefault="0028261C" w:rsidP="0028261C">
      <w:pPr>
        <w:jc w:val="both"/>
        <w:rPr>
          <w:b/>
          <w:bCs/>
        </w:rPr>
      </w:pPr>
      <w:r w:rsidRPr="00C62918">
        <w:rPr>
          <w:b/>
          <w:bCs/>
        </w:rPr>
        <w:t xml:space="preserve">Targi </w:t>
      </w:r>
      <w:r>
        <w:rPr>
          <w:b/>
          <w:bCs/>
        </w:rPr>
        <w:t>BAU trwają od</w:t>
      </w:r>
      <w:r w:rsidRPr="00C62918">
        <w:rPr>
          <w:b/>
          <w:bCs/>
        </w:rPr>
        <w:t xml:space="preserve"> 13 do 17 stycznia 2025 roku</w:t>
      </w:r>
      <w:r>
        <w:rPr>
          <w:b/>
          <w:bCs/>
        </w:rPr>
        <w:t xml:space="preserve">. Firma </w:t>
      </w:r>
      <w:proofErr w:type="spellStart"/>
      <w:r w:rsidRPr="00C62918">
        <w:rPr>
          <w:b/>
          <w:bCs/>
        </w:rPr>
        <w:t>Hörmann</w:t>
      </w:r>
      <w:proofErr w:type="spellEnd"/>
      <w:r w:rsidRPr="00C62918">
        <w:rPr>
          <w:b/>
          <w:bCs/>
        </w:rPr>
        <w:t xml:space="preserve"> </w:t>
      </w:r>
      <w:r>
        <w:rPr>
          <w:b/>
          <w:bCs/>
        </w:rPr>
        <w:t xml:space="preserve">zaprasza serdecznie wszystkich gości, jej oferta </w:t>
      </w:r>
      <w:r w:rsidR="00F75BD9">
        <w:rPr>
          <w:b/>
          <w:bCs/>
        </w:rPr>
        <w:t>jest pre</w:t>
      </w:r>
      <w:r w:rsidRPr="00C62918">
        <w:rPr>
          <w:b/>
          <w:bCs/>
        </w:rPr>
        <w:t>zentowana na stoisku 302 w hali B3.</w:t>
      </w:r>
    </w:p>
    <w:p w14:paraId="2AF11C8F" w14:textId="77777777" w:rsidR="0028261C" w:rsidRDefault="0028261C" w:rsidP="0028261C">
      <w:pPr>
        <w:jc w:val="both"/>
      </w:pPr>
    </w:p>
    <w:p w14:paraId="7EE17210" w14:textId="70D2EC30" w:rsidR="0028261C" w:rsidRDefault="004E003F" w:rsidP="0028261C">
      <w:pPr>
        <w:jc w:val="both"/>
      </w:pPr>
      <w:r>
        <w:rPr>
          <w:noProof/>
        </w:rPr>
        <w:drawing>
          <wp:inline distT="0" distB="0" distL="0" distR="0" wp14:anchorId="73E25832" wp14:editId="0EE542C9">
            <wp:extent cx="2727960" cy="2727960"/>
            <wp:effectExtent l="0" t="0" r="0" b="0"/>
            <wp:docPr id="614831055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7960" cy="2727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E1C108" w14:textId="77777777" w:rsidR="0028261C" w:rsidRDefault="0028261C" w:rsidP="0028261C">
      <w:pPr>
        <w:jc w:val="both"/>
        <w:rPr>
          <w:b/>
          <w:bCs/>
        </w:rPr>
      </w:pPr>
      <w:r w:rsidRPr="00E152BF">
        <w:rPr>
          <w:b/>
          <w:bCs/>
        </w:rPr>
        <w:t xml:space="preserve">Stoisko firmy </w:t>
      </w:r>
      <w:proofErr w:type="spellStart"/>
      <w:r w:rsidRPr="00E152BF">
        <w:rPr>
          <w:b/>
          <w:bCs/>
        </w:rPr>
        <w:t>Hörmann</w:t>
      </w:r>
      <w:proofErr w:type="spellEnd"/>
      <w:r>
        <w:rPr>
          <w:b/>
          <w:bCs/>
        </w:rPr>
        <w:t xml:space="preserve"> na Targach BAU 2025 to</w:t>
      </w:r>
      <w:r w:rsidRPr="00E152BF">
        <w:rPr>
          <w:b/>
          <w:bCs/>
        </w:rPr>
        <w:t xml:space="preserve"> najlepsz</w:t>
      </w:r>
      <w:r>
        <w:rPr>
          <w:b/>
          <w:bCs/>
        </w:rPr>
        <w:t>e</w:t>
      </w:r>
      <w:r w:rsidRPr="00E152BF">
        <w:rPr>
          <w:b/>
          <w:bCs/>
        </w:rPr>
        <w:t xml:space="preserve"> miejsce do wymiany doświadczeń</w:t>
      </w:r>
      <w:r>
        <w:rPr>
          <w:b/>
          <w:bCs/>
        </w:rPr>
        <w:t xml:space="preserve"> i </w:t>
      </w:r>
      <w:r w:rsidRPr="00E152BF">
        <w:rPr>
          <w:b/>
          <w:bCs/>
        </w:rPr>
        <w:t>nawiązania kontaktów</w:t>
      </w:r>
      <w:r>
        <w:rPr>
          <w:b/>
          <w:bCs/>
        </w:rPr>
        <w:t xml:space="preserve"> biznesowych </w:t>
      </w:r>
    </w:p>
    <w:p w14:paraId="54B71510" w14:textId="77777777" w:rsidR="0028261C" w:rsidRDefault="0028261C" w:rsidP="0028261C">
      <w:pPr>
        <w:jc w:val="both"/>
      </w:pPr>
      <w:r w:rsidRPr="00F8256E">
        <w:t>Fot</w:t>
      </w:r>
      <w:r>
        <w:t>.</w:t>
      </w:r>
      <w:r w:rsidRPr="00F8256E">
        <w:t xml:space="preserve"> </w:t>
      </w:r>
      <w:proofErr w:type="spellStart"/>
      <w:r w:rsidRPr="00F8256E">
        <w:t>Hörmann</w:t>
      </w:r>
      <w:proofErr w:type="spellEnd"/>
    </w:p>
    <w:p w14:paraId="0EAFF9C1" w14:textId="77777777" w:rsidR="0028261C" w:rsidRDefault="0028261C" w:rsidP="0028261C">
      <w:pPr>
        <w:jc w:val="both"/>
      </w:pPr>
    </w:p>
    <w:p w14:paraId="100D2D05" w14:textId="71376A16" w:rsidR="0028261C" w:rsidRDefault="00F67D5D" w:rsidP="0028261C">
      <w:pPr>
        <w:jc w:val="both"/>
      </w:pPr>
      <w:r>
        <w:rPr>
          <w:noProof/>
        </w:rPr>
        <w:lastRenderedPageBreak/>
        <w:drawing>
          <wp:inline distT="0" distB="0" distL="0" distR="0" wp14:anchorId="160CFE3F" wp14:editId="0B3624AF">
            <wp:extent cx="3844637" cy="2306156"/>
            <wp:effectExtent l="0" t="0" r="3810" b="0"/>
            <wp:docPr id="1665026507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7285" cy="23137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84CC5D" w14:textId="250FE390" w:rsidR="0028261C" w:rsidRPr="00E152BF" w:rsidRDefault="0028261C" w:rsidP="0028261C">
      <w:pPr>
        <w:jc w:val="both"/>
        <w:rPr>
          <w:b/>
          <w:bCs/>
        </w:rPr>
      </w:pPr>
      <w:r w:rsidRPr="00E152BF">
        <w:rPr>
          <w:b/>
          <w:bCs/>
        </w:rPr>
        <w:t>Linia produktów związanych z systemami przechowywania</w:t>
      </w:r>
      <w:r>
        <w:rPr>
          <w:b/>
          <w:bCs/>
        </w:rPr>
        <w:t xml:space="preserve"> </w:t>
      </w:r>
      <w:r w:rsidRPr="00E152BF">
        <w:rPr>
          <w:b/>
          <w:bCs/>
        </w:rPr>
        <w:t>ciągle się</w:t>
      </w:r>
      <w:r>
        <w:rPr>
          <w:b/>
          <w:bCs/>
        </w:rPr>
        <w:t xml:space="preserve"> rozwija. </w:t>
      </w:r>
      <w:r w:rsidRPr="00E152BF">
        <w:rPr>
          <w:b/>
          <w:bCs/>
        </w:rPr>
        <w:t xml:space="preserve">Na Targach BAU 2025 klienci </w:t>
      </w:r>
      <w:r w:rsidR="0043787F">
        <w:rPr>
          <w:b/>
          <w:bCs/>
        </w:rPr>
        <w:t>mogą</w:t>
      </w:r>
      <w:r>
        <w:rPr>
          <w:b/>
          <w:bCs/>
        </w:rPr>
        <w:t xml:space="preserve"> zapoznać się z zaletami metalowych domków i skrzyń ogrodowych oraz stojaków na drewno kominkowe</w:t>
      </w:r>
    </w:p>
    <w:p w14:paraId="55A10ACA" w14:textId="77777777" w:rsidR="0028261C" w:rsidRDefault="0028261C" w:rsidP="0028261C">
      <w:pPr>
        <w:jc w:val="both"/>
      </w:pPr>
      <w:r w:rsidRPr="00F8256E">
        <w:t>Fot</w:t>
      </w:r>
      <w:r>
        <w:t>.</w:t>
      </w:r>
      <w:r w:rsidRPr="00F8256E">
        <w:t xml:space="preserve"> </w:t>
      </w:r>
      <w:proofErr w:type="spellStart"/>
      <w:r w:rsidRPr="00F8256E">
        <w:t>Hörmann</w:t>
      </w:r>
      <w:proofErr w:type="spellEnd"/>
    </w:p>
    <w:p w14:paraId="7738E95F" w14:textId="77777777" w:rsidR="009E6869" w:rsidRDefault="009E6869" w:rsidP="0028261C">
      <w:pPr>
        <w:jc w:val="both"/>
        <w:rPr>
          <w:rFonts w:cstheme="minorHAnsi"/>
          <w:szCs w:val="24"/>
        </w:rPr>
      </w:pPr>
    </w:p>
    <w:p w14:paraId="2AADAD4F" w14:textId="166CAC5E" w:rsidR="007C5412" w:rsidRPr="000819EF" w:rsidRDefault="00C2426B" w:rsidP="0028261C">
      <w:pPr>
        <w:jc w:val="both"/>
        <w:rPr>
          <w:rFonts w:cstheme="minorHAnsi"/>
          <w:i/>
          <w:iCs/>
          <w:szCs w:val="24"/>
        </w:rPr>
      </w:pPr>
      <w:r w:rsidRPr="00E77F34">
        <w:rPr>
          <w:rFonts w:cstheme="minorHAnsi"/>
          <w:i/>
          <w:iCs/>
          <w:szCs w:val="24"/>
        </w:rPr>
        <w:t>Informacja prasowa oraz zdjęcia są dostępne pod linkiem:</w:t>
      </w:r>
      <w:r w:rsidR="00E77F34">
        <w:rPr>
          <w:rFonts w:cstheme="minorHAnsi"/>
          <w:i/>
          <w:iCs/>
          <w:szCs w:val="24"/>
        </w:rPr>
        <w:t xml:space="preserve"> </w:t>
      </w:r>
    </w:p>
    <w:p w14:paraId="6B0F0C8F" w14:textId="77777777" w:rsidR="00A06085" w:rsidRDefault="00A06085" w:rsidP="00A06085">
      <w:pPr>
        <w:rPr>
          <w:rFonts w:cstheme="minorHAnsi"/>
          <w:i/>
          <w:iCs/>
          <w:szCs w:val="24"/>
        </w:rPr>
      </w:pPr>
      <w:hyperlink r:id="rId9" w:history="1">
        <w:r w:rsidRPr="009A4C67">
          <w:rPr>
            <w:rStyle w:val="Hipercze"/>
            <w:rFonts w:cstheme="minorHAnsi"/>
            <w:i/>
            <w:iCs/>
            <w:szCs w:val="24"/>
          </w:rPr>
          <w:t>https://drive.google.com/drive/folders/1luZnfwvv-0vG2x-RdUWGNROvbPrjgXjj?usp=sharing</w:t>
        </w:r>
      </w:hyperlink>
    </w:p>
    <w:p w14:paraId="3B61CA9A" w14:textId="77777777" w:rsidR="00A06085" w:rsidRDefault="00A06085" w:rsidP="00A06085">
      <w:pPr>
        <w:rPr>
          <w:rFonts w:cstheme="minorHAnsi"/>
          <w:i/>
          <w:iCs/>
          <w:szCs w:val="24"/>
        </w:rPr>
      </w:pPr>
    </w:p>
    <w:p w14:paraId="655E6D63" w14:textId="2EB68C3C" w:rsidR="0028261C" w:rsidRPr="000819EF" w:rsidRDefault="00A06085" w:rsidP="00A06085">
      <w:pPr>
        <w:rPr>
          <w:rFonts w:cstheme="minorHAnsi"/>
          <w:i/>
          <w:iCs/>
          <w:szCs w:val="24"/>
        </w:rPr>
      </w:pPr>
      <w:r>
        <w:rPr>
          <w:rFonts w:cstheme="minorHAnsi"/>
          <w:i/>
          <w:iCs/>
          <w:szCs w:val="24"/>
        </w:rPr>
        <w:t xml:space="preserve">Więcej informacji można uzyskać w Agencji </w:t>
      </w:r>
      <w:proofErr w:type="spellStart"/>
      <w:r>
        <w:rPr>
          <w:rFonts w:cstheme="minorHAnsi"/>
          <w:i/>
          <w:iCs/>
          <w:szCs w:val="24"/>
        </w:rPr>
        <w:t>Polish</w:t>
      </w:r>
      <w:proofErr w:type="spellEnd"/>
      <w:r>
        <w:rPr>
          <w:rFonts w:cstheme="minorHAnsi"/>
          <w:i/>
          <w:iCs/>
          <w:szCs w:val="24"/>
        </w:rPr>
        <w:t xml:space="preserve"> </w:t>
      </w:r>
      <w:proofErr w:type="spellStart"/>
      <w:r>
        <w:rPr>
          <w:rFonts w:cstheme="minorHAnsi"/>
          <w:i/>
          <w:iCs/>
          <w:szCs w:val="24"/>
        </w:rPr>
        <w:t>European</w:t>
      </w:r>
      <w:proofErr w:type="spellEnd"/>
      <w:r>
        <w:rPr>
          <w:rFonts w:cstheme="minorHAnsi"/>
          <w:i/>
          <w:iCs/>
          <w:szCs w:val="24"/>
        </w:rPr>
        <w:t xml:space="preserve"> Media sp. z o.o. Krzysztof Maćkowiak, tel. 61 8278900, mail: Krzysztof.mackowiak@pem.biz.pl</w:t>
      </w:r>
    </w:p>
    <w:sectPr w:rsidR="0028261C" w:rsidRPr="000819EF" w:rsidSect="00A11E63">
      <w:headerReference w:type="default" r:id="rId10"/>
      <w:footerReference w:type="default" r:id="rId11"/>
      <w:pgSz w:w="11906" w:h="16838"/>
      <w:pgMar w:top="1985" w:right="31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4F9889" w14:textId="77777777" w:rsidR="00465CEE" w:rsidRDefault="00465CEE" w:rsidP="00541B56">
      <w:pPr>
        <w:spacing w:after="0" w:line="240" w:lineRule="auto"/>
      </w:pPr>
      <w:r>
        <w:separator/>
      </w:r>
    </w:p>
  </w:endnote>
  <w:endnote w:type="continuationSeparator" w:id="0">
    <w:p w14:paraId="24C794BA" w14:textId="77777777" w:rsidR="00465CEE" w:rsidRDefault="00465CEE" w:rsidP="00541B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okChampa">
    <w:panose1 w:val="020B0604020202020204"/>
    <w:charset w:val="00"/>
    <w:family w:val="swiss"/>
    <w:pitch w:val="variable"/>
    <w:sig w:usb0="83000003" w:usb1="00000000" w:usb2="00000000" w:usb3="00000000" w:csb0="0001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utura XBlk BT">
    <w:altName w:val="Franklin Gothic Heavy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ECCDA" w14:textId="038ACCDF" w:rsidR="003D76CA" w:rsidRPr="003D76CA" w:rsidRDefault="0028261C" w:rsidP="003D76CA">
    <w:pPr>
      <w:tabs>
        <w:tab w:val="right" w:pos="7938"/>
      </w:tabs>
      <w:ind w:right="360"/>
      <w:rPr>
        <w:rFonts w:cstheme="minorHAnsi"/>
        <w:i/>
        <w:snapToGrid w:val="0"/>
      </w:rPr>
    </w:pPr>
    <w:r>
      <w:rPr>
        <w:rFonts w:cstheme="minorHAnsi"/>
        <w:i/>
        <w:snapToGrid w:val="0"/>
      </w:rPr>
      <w:t xml:space="preserve">Informacja Prasowa </w:t>
    </w:r>
    <w:proofErr w:type="spellStart"/>
    <w:r w:rsidR="003D76CA" w:rsidRPr="00C843CF">
      <w:rPr>
        <w:rFonts w:cstheme="minorHAnsi"/>
        <w:i/>
        <w:snapToGrid w:val="0"/>
      </w:rPr>
      <w:t>Hörmann</w:t>
    </w:r>
    <w:proofErr w:type="spellEnd"/>
    <w:r w:rsidR="003D76CA" w:rsidRPr="00C843CF">
      <w:rPr>
        <w:rFonts w:cstheme="minorHAnsi"/>
        <w:i/>
        <w:snapToGrid w:val="0"/>
      </w:rPr>
      <w:t xml:space="preserve"> Polska nr</w:t>
    </w:r>
    <w:r w:rsidR="003D76CA">
      <w:rPr>
        <w:rFonts w:cstheme="minorHAnsi"/>
        <w:i/>
        <w:snapToGrid w:val="0"/>
      </w:rPr>
      <w:t xml:space="preserve"> </w:t>
    </w:r>
    <w:r>
      <w:rPr>
        <w:rFonts w:cstheme="minorHAnsi"/>
        <w:i/>
        <w:snapToGrid w:val="0"/>
      </w:rPr>
      <w:t>01</w:t>
    </w:r>
    <w:r w:rsidR="003D76CA" w:rsidRPr="00C843CF">
      <w:rPr>
        <w:rFonts w:cstheme="minorHAnsi"/>
        <w:i/>
        <w:snapToGrid w:val="0"/>
      </w:rPr>
      <w:t>/202</w:t>
    </w:r>
    <w:r>
      <w:rPr>
        <w:rFonts w:cstheme="minorHAnsi"/>
        <w:i/>
        <w:snapToGrid w:val="0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9C14F5" w14:textId="77777777" w:rsidR="00465CEE" w:rsidRDefault="00465CEE" w:rsidP="00541B56">
      <w:pPr>
        <w:spacing w:after="0" w:line="240" w:lineRule="auto"/>
      </w:pPr>
      <w:r>
        <w:separator/>
      </w:r>
    </w:p>
  </w:footnote>
  <w:footnote w:type="continuationSeparator" w:id="0">
    <w:p w14:paraId="39C99284" w14:textId="77777777" w:rsidR="00465CEE" w:rsidRDefault="00465CEE" w:rsidP="00541B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AA7257" w14:textId="238D65E3" w:rsidR="003857A8" w:rsidRDefault="008A44E5" w:rsidP="003857A8">
    <w:pPr>
      <w:pStyle w:val="Nagwek"/>
      <w:jc w:val="right"/>
    </w:pPr>
    <w:r w:rsidRPr="000940C3">
      <w:rPr>
        <w:rFonts w:ascii="Futura XBlk BT" w:eastAsia="Times New Roman" w:hAnsi="Futura XBlk BT" w:cs="Tahoma"/>
        <w:b/>
        <w:bCs/>
        <w:noProof/>
        <w:color w:val="C0C0C0"/>
        <w:kern w:val="0"/>
        <w:sz w:val="20"/>
        <w:szCs w:val="20"/>
        <w:lang w:eastAsia="pl-PL"/>
        <w14:ligatures w14:val="non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AEFCD04" wp14:editId="3A3578E2">
              <wp:simplePos x="0" y="0"/>
              <wp:positionH relativeFrom="margin">
                <wp:posOffset>-83820</wp:posOffset>
              </wp:positionH>
              <wp:positionV relativeFrom="paragraph">
                <wp:posOffset>182245</wp:posOffset>
              </wp:positionV>
              <wp:extent cx="3528060" cy="415925"/>
              <wp:effectExtent l="0" t="0" r="0" b="0"/>
              <wp:wrapNone/>
              <wp:docPr id="1812523754" name="WordArt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5087">
                        <a:off x="0" y="0"/>
                        <a:ext cx="3528060" cy="41592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657D99CB" w14:textId="77777777" w:rsidR="003857A8" w:rsidRPr="000D0B47" w:rsidRDefault="003857A8" w:rsidP="003857A8">
                          <w:pPr>
                            <w:pStyle w:val="NormalnyWeb"/>
                            <w:spacing w:after="0"/>
                            <w:rPr>
                              <w:sz w:val="32"/>
                              <w:szCs w:val="32"/>
                            </w:rPr>
                          </w:pPr>
                          <w:r w:rsidRPr="000D0B47">
                            <w:rPr>
                              <w:rFonts w:ascii="Arial Black" w:hAnsi="Arial Black"/>
                              <w:color w:val="C0C0C0"/>
                              <w:sz w:val="32"/>
                              <w:szCs w:val="32"/>
                            </w:rPr>
                            <w:t>Informacj</w:t>
                          </w:r>
                          <w:r>
                            <w:rPr>
                              <w:rFonts w:ascii="Arial Black" w:hAnsi="Arial Black"/>
                              <w:color w:val="C0C0C0"/>
                              <w:sz w:val="32"/>
                              <w:szCs w:val="32"/>
                            </w:rPr>
                            <w:t>a</w:t>
                          </w:r>
                          <w:r w:rsidRPr="000D0B47">
                            <w:rPr>
                              <w:rFonts w:ascii="Arial Black" w:hAnsi="Arial Black"/>
                              <w:color w:val="C0C0C0"/>
                              <w:sz w:val="32"/>
                              <w:szCs w:val="32"/>
                            </w:rPr>
                            <w:t xml:space="preserve"> prasow</w:t>
                          </w:r>
                          <w:r>
                            <w:rPr>
                              <w:rFonts w:ascii="Arial Black" w:hAnsi="Arial Black"/>
                              <w:color w:val="C0C0C0"/>
                              <w:sz w:val="32"/>
                              <w:szCs w:val="32"/>
                            </w:rPr>
                            <w:t>a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EFCD04" id="_x0000_t202" coordsize="21600,21600" o:spt="202" path="m,l,21600r21600,l21600,xe">
              <v:stroke joinstyle="miter"/>
              <v:path gradientshapeok="t" o:connecttype="rect"/>
            </v:shapetype>
            <v:shape id="WordArt 29" o:spid="_x0000_s1026" type="#_x0000_t202" style="position:absolute;left:0;text-align:left;margin-left:-6.6pt;margin-top:14.35pt;width:277.8pt;height:32.75pt;rotation:5556fd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" filled="f" stroked="f">
              <v:stroke joinstyle="round"/>
              <o:lock v:ext="edit" shapetype="t"/>
              <v:textbox>
                <w:txbxContent>
                  <w:p w14:paraId="657D99CB" w14:textId="77777777" w:rsidR="003857A8" w:rsidRPr="000D0B47" w:rsidRDefault="003857A8" w:rsidP="003857A8">
                    <w:pPr>
                      <w:pStyle w:val="NormalnyWeb"/>
                      <w:spacing w:after="0"/>
                      <w:rPr>
                        <w:sz w:val="32"/>
                        <w:szCs w:val="32"/>
                      </w:rPr>
                    </w:pPr>
                    <w:r w:rsidRPr="000D0B47">
                      <w:rPr>
                        <w:rFonts w:ascii="Arial Black" w:hAnsi="Arial Black"/>
                        <w:color w:val="C0C0C0"/>
                        <w:sz w:val="32"/>
                        <w:szCs w:val="32"/>
                      </w:rPr>
                      <w:t>Informacj</w:t>
                    </w:r>
                    <w:r>
                      <w:rPr>
                        <w:rFonts w:ascii="Arial Black" w:hAnsi="Arial Black"/>
                        <w:color w:val="C0C0C0"/>
                        <w:sz w:val="32"/>
                        <w:szCs w:val="32"/>
                      </w:rPr>
                      <w:t>a</w:t>
                    </w:r>
                    <w:r w:rsidRPr="000D0B47">
                      <w:rPr>
                        <w:rFonts w:ascii="Arial Black" w:hAnsi="Arial Black"/>
                        <w:color w:val="C0C0C0"/>
                        <w:sz w:val="32"/>
                        <w:szCs w:val="32"/>
                      </w:rPr>
                      <w:t xml:space="preserve"> prasow</w:t>
                    </w:r>
                    <w:r>
                      <w:rPr>
                        <w:rFonts w:ascii="Arial Black" w:hAnsi="Arial Black"/>
                        <w:color w:val="C0C0C0"/>
                        <w:sz w:val="32"/>
                        <w:szCs w:val="32"/>
                      </w:rPr>
                      <w:t>a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3857A8" w:rsidRPr="000D0B47">
      <w:rPr>
        <w:rFonts w:ascii="Futura XBlk BT" w:hAnsi="Futura XBlk BT" w:cs="Tahoma"/>
        <w:b/>
        <w:bCs/>
        <w:noProof/>
        <w:color w:val="C0C0C0"/>
        <w:sz w:val="60"/>
        <w:lang w:eastAsia="pl-PL"/>
      </w:rPr>
      <w:drawing>
        <wp:anchor distT="0" distB="0" distL="114300" distR="114300" simplePos="0" relativeHeight="251661312" behindDoc="0" locked="0" layoutInCell="1" allowOverlap="1" wp14:anchorId="5758A608" wp14:editId="028A8A23">
          <wp:simplePos x="0" y="0"/>
          <wp:positionH relativeFrom="column">
            <wp:posOffset>4008120</wp:posOffset>
          </wp:positionH>
          <wp:positionV relativeFrom="paragraph">
            <wp:posOffset>113665</wp:posOffset>
          </wp:positionV>
          <wp:extent cx="1746250" cy="373380"/>
          <wp:effectExtent l="0" t="0" r="6350" b="7620"/>
          <wp:wrapThrough wrapText="bothSides">
            <wp:wrapPolygon edited="0">
              <wp:start x="0" y="0"/>
              <wp:lineTo x="0" y="20939"/>
              <wp:lineTo x="21443" y="20939"/>
              <wp:lineTo x="21443" y="0"/>
              <wp:lineTo x="0" y="0"/>
            </wp:wrapPolygon>
          </wp:wrapThrough>
          <wp:docPr id="1500444594" name="Obraz 15004445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 samo Hormann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6250" cy="3733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E0E"/>
    <w:rsid w:val="00003541"/>
    <w:rsid w:val="0000514A"/>
    <w:rsid w:val="00015A38"/>
    <w:rsid w:val="00021B89"/>
    <w:rsid w:val="000305A7"/>
    <w:rsid w:val="000328FE"/>
    <w:rsid w:val="00061C69"/>
    <w:rsid w:val="0007553B"/>
    <w:rsid w:val="00086B4C"/>
    <w:rsid w:val="00087449"/>
    <w:rsid w:val="000A5E7A"/>
    <w:rsid w:val="000A7668"/>
    <w:rsid w:val="000B359E"/>
    <w:rsid w:val="000B4AA0"/>
    <w:rsid w:val="000C4983"/>
    <w:rsid w:val="000D2E30"/>
    <w:rsid w:val="000D42CC"/>
    <w:rsid w:val="000E1575"/>
    <w:rsid w:val="000F1FB1"/>
    <w:rsid w:val="001011CB"/>
    <w:rsid w:val="00141426"/>
    <w:rsid w:val="00144A01"/>
    <w:rsid w:val="001537E6"/>
    <w:rsid w:val="001642F2"/>
    <w:rsid w:val="00165E6F"/>
    <w:rsid w:val="001A16ED"/>
    <w:rsid w:val="001A2C52"/>
    <w:rsid w:val="001B6F0B"/>
    <w:rsid w:val="001C0C0A"/>
    <w:rsid w:val="001C4638"/>
    <w:rsid w:val="001C6716"/>
    <w:rsid w:val="001D4606"/>
    <w:rsid w:val="001D7102"/>
    <w:rsid w:val="001E1785"/>
    <w:rsid w:val="001E7824"/>
    <w:rsid w:val="001F0A0F"/>
    <w:rsid w:val="0020063E"/>
    <w:rsid w:val="00200F74"/>
    <w:rsid w:val="002160CC"/>
    <w:rsid w:val="00217BDA"/>
    <w:rsid w:val="0022336A"/>
    <w:rsid w:val="00231870"/>
    <w:rsid w:val="00250752"/>
    <w:rsid w:val="00273B8E"/>
    <w:rsid w:val="002814F6"/>
    <w:rsid w:val="0028261C"/>
    <w:rsid w:val="002A3983"/>
    <w:rsid w:val="002A7EB9"/>
    <w:rsid w:val="002C2FFA"/>
    <w:rsid w:val="002D0F26"/>
    <w:rsid w:val="002E6AB8"/>
    <w:rsid w:val="002E74AC"/>
    <w:rsid w:val="002F2C68"/>
    <w:rsid w:val="003076BF"/>
    <w:rsid w:val="00315DE4"/>
    <w:rsid w:val="00337F4E"/>
    <w:rsid w:val="00343364"/>
    <w:rsid w:val="00353034"/>
    <w:rsid w:val="0036091A"/>
    <w:rsid w:val="00361AE0"/>
    <w:rsid w:val="003639FC"/>
    <w:rsid w:val="003857A8"/>
    <w:rsid w:val="003C3375"/>
    <w:rsid w:val="003C366F"/>
    <w:rsid w:val="003C7985"/>
    <w:rsid w:val="003D0744"/>
    <w:rsid w:val="003D1830"/>
    <w:rsid w:val="003D6C82"/>
    <w:rsid w:val="003D76CA"/>
    <w:rsid w:val="003D7BDA"/>
    <w:rsid w:val="003E2936"/>
    <w:rsid w:val="003F0406"/>
    <w:rsid w:val="00405E22"/>
    <w:rsid w:val="00412F42"/>
    <w:rsid w:val="00425694"/>
    <w:rsid w:val="00425EF9"/>
    <w:rsid w:val="00430761"/>
    <w:rsid w:val="0043787F"/>
    <w:rsid w:val="00440DD0"/>
    <w:rsid w:val="00440E49"/>
    <w:rsid w:val="00465CEE"/>
    <w:rsid w:val="00484A3B"/>
    <w:rsid w:val="00486A63"/>
    <w:rsid w:val="004918E2"/>
    <w:rsid w:val="00492C24"/>
    <w:rsid w:val="004C7279"/>
    <w:rsid w:val="004E003F"/>
    <w:rsid w:val="004E04A0"/>
    <w:rsid w:val="004E1CC1"/>
    <w:rsid w:val="004F0357"/>
    <w:rsid w:val="004F2CD3"/>
    <w:rsid w:val="0050731E"/>
    <w:rsid w:val="00531366"/>
    <w:rsid w:val="00541B56"/>
    <w:rsid w:val="00547C10"/>
    <w:rsid w:val="00552F75"/>
    <w:rsid w:val="0057537A"/>
    <w:rsid w:val="005812EB"/>
    <w:rsid w:val="00582840"/>
    <w:rsid w:val="00593A88"/>
    <w:rsid w:val="00595814"/>
    <w:rsid w:val="00596272"/>
    <w:rsid w:val="00596F3B"/>
    <w:rsid w:val="005A0AC8"/>
    <w:rsid w:val="005C26D3"/>
    <w:rsid w:val="005C280D"/>
    <w:rsid w:val="005F4F83"/>
    <w:rsid w:val="006004E6"/>
    <w:rsid w:val="006368C4"/>
    <w:rsid w:val="0065378A"/>
    <w:rsid w:val="00654960"/>
    <w:rsid w:val="0065626C"/>
    <w:rsid w:val="00657ED8"/>
    <w:rsid w:val="00665BA6"/>
    <w:rsid w:val="0068097E"/>
    <w:rsid w:val="0068394F"/>
    <w:rsid w:val="00685660"/>
    <w:rsid w:val="006A49B2"/>
    <w:rsid w:val="006C19CE"/>
    <w:rsid w:val="006C30B7"/>
    <w:rsid w:val="006D00FF"/>
    <w:rsid w:val="006D199C"/>
    <w:rsid w:val="006D2955"/>
    <w:rsid w:val="006D6263"/>
    <w:rsid w:val="006D78F0"/>
    <w:rsid w:val="006E7974"/>
    <w:rsid w:val="006F22EF"/>
    <w:rsid w:val="00707285"/>
    <w:rsid w:val="0074386B"/>
    <w:rsid w:val="007532D9"/>
    <w:rsid w:val="00755380"/>
    <w:rsid w:val="00763B1C"/>
    <w:rsid w:val="00764DA4"/>
    <w:rsid w:val="0076698C"/>
    <w:rsid w:val="00770BEA"/>
    <w:rsid w:val="007747DB"/>
    <w:rsid w:val="00782AF8"/>
    <w:rsid w:val="00786017"/>
    <w:rsid w:val="00787523"/>
    <w:rsid w:val="007942CB"/>
    <w:rsid w:val="0079559D"/>
    <w:rsid w:val="00797C9D"/>
    <w:rsid w:val="007B2B51"/>
    <w:rsid w:val="007B2D7F"/>
    <w:rsid w:val="007B4E29"/>
    <w:rsid w:val="007B7FB9"/>
    <w:rsid w:val="007C5412"/>
    <w:rsid w:val="007C6838"/>
    <w:rsid w:val="007D576C"/>
    <w:rsid w:val="007E2508"/>
    <w:rsid w:val="00803DAC"/>
    <w:rsid w:val="0081609A"/>
    <w:rsid w:val="0081776C"/>
    <w:rsid w:val="00817E69"/>
    <w:rsid w:val="00833FAB"/>
    <w:rsid w:val="00834BFB"/>
    <w:rsid w:val="00844B26"/>
    <w:rsid w:val="0085593F"/>
    <w:rsid w:val="00867144"/>
    <w:rsid w:val="00870286"/>
    <w:rsid w:val="008814E1"/>
    <w:rsid w:val="00881C67"/>
    <w:rsid w:val="00887A5D"/>
    <w:rsid w:val="00896E91"/>
    <w:rsid w:val="008A1AB0"/>
    <w:rsid w:val="008A249F"/>
    <w:rsid w:val="008A44E5"/>
    <w:rsid w:val="008A6CB6"/>
    <w:rsid w:val="008C67FE"/>
    <w:rsid w:val="008D37A6"/>
    <w:rsid w:val="00913D7F"/>
    <w:rsid w:val="00936F43"/>
    <w:rsid w:val="00940609"/>
    <w:rsid w:val="00954CB4"/>
    <w:rsid w:val="00954F3A"/>
    <w:rsid w:val="00972547"/>
    <w:rsid w:val="00973CB9"/>
    <w:rsid w:val="00975BB4"/>
    <w:rsid w:val="00977942"/>
    <w:rsid w:val="00981572"/>
    <w:rsid w:val="0098329D"/>
    <w:rsid w:val="00983454"/>
    <w:rsid w:val="00986D2F"/>
    <w:rsid w:val="00987DD6"/>
    <w:rsid w:val="00993B7F"/>
    <w:rsid w:val="00995098"/>
    <w:rsid w:val="00997021"/>
    <w:rsid w:val="009A2EDC"/>
    <w:rsid w:val="009A321E"/>
    <w:rsid w:val="009C1382"/>
    <w:rsid w:val="009C44B7"/>
    <w:rsid w:val="009D3070"/>
    <w:rsid w:val="009D3E0E"/>
    <w:rsid w:val="009D4910"/>
    <w:rsid w:val="009D4B2D"/>
    <w:rsid w:val="009D6091"/>
    <w:rsid w:val="009E1897"/>
    <w:rsid w:val="009E6869"/>
    <w:rsid w:val="009F41FA"/>
    <w:rsid w:val="009F7767"/>
    <w:rsid w:val="00A06085"/>
    <w:rsid w:val="00A11E63"/>
    <w:rsid w:val="00A230BE"/>
    <w:rsid w:val="00A31B1B"/>
    <w:rsid w:val="00A32C9A"/>
    <w:rsid w:val="00A33F8D"/>
    <w:rsid w:val="00A35E14"/>
    <w:rsid w:val="00A36379"/>
    <w:rsid w:val="00A455E9"/>
    <w:rsid w:val="00A52A9F"/>
    <w:rsid w:val="00A557E2"/>
    <w:rsid w:val="00A56110"/>
    <w:rsid w:val="00A61E1B"/>
    <w:rsid w:val="00A66D70"/>
    <w:rsid w:val="00A7007C"/>
    <w:rsid w:val="00A87797"/>
    <w:rsid w:val="00AA11E3"/>
    <w:rsid w:val="00AA2731"/>
    <w:rsid w:val="00AA6FBB"/>
    <w:rsid w:val="00AB18BC"/>
    <w:rsid w:val="00AB38A2"/>
    <w:rsid w:val="00AD14A9"/>
    <w:rsid w:val="00AD74A1"/>
    <w:rsid w:val="00AE70E0"/>
    <w:rsid w:val="00AF7B3C"/>
    <w:rsid w:val="00B049AB"/>
    <w:rsid w:val="00B10C37"/>
    <w:rsid w:val="00B2688E"/>
    <w:rsid w:val="00B325E6"/>
    <w:rsid w:val="00B469C0"/>
    <w:rsid w:val="00B52E57"/>
    <w:rsid w:val="00B6002E"/>
    <w:rsid w:val="00B62E9E"/>
    <w:rsid w:val="00B65B59"/>
    <w:rsid w:val="00B755E4"/>
    <w:rsid w:val="00B75A7C"/>
    <w:rsid w:val="00B75F2C"/>
    <w:rsid w:val="00B8331D"/>
    <w:rsid w:val="00B91649"/>
    <w:rsid w:val="00B91B6B"/>
    <w:rsid w:val="00BA4175"/>
    <w:rsid w:val="00BA4F8E"/>
    <w:rsid w:val="00BB2F39"/>
    <w:rsid w:val="00BB7B55"/>
    <w:rsid w:val="00BC781D"/>
    <w:rsid w:val="00BD1034"/>
    <w:rsid w:val="00BE2703"/>
    <w:rsid w:val="00BE4518"/>
    <w:rsid w:val="00BF4623"/>
    <w:rsid w:val="00C041A0"/>
    <w:rsid w:val="00C17316"/>
    <w:rsid w:val="00C2426B"/>
    <w:rsid w:val="00C313BC"/>
    <w:rsid w:val="00C4547F"/>
    <w:rsid w:val="00C51559"/>
    <w:rsid w:val="00C54D4C"/>
    <w:rsid w:val="00C66308"/>
    <w:rsid w:val="00C70978"/>
    <w:rsid w:val="00C90FD6"/>
    <w:rsid w:val="00C93FE5"/>
    <w:rsid w:val="00CC64AA"/>
    <w:rsid w:val="00CD48E5"/>
    <w:rsid w:val="00CD4ADD"/>
    <w:rsid w:val="00CF033B"/>
    <w:rsid w:val="00D069A9"/>
    <w:rsid w:val="00D126F6"/>
    <w:rsid w:val="00D25EDD"/>
    <w:rsid w:val="00D27427"/>
    <w:rsid w:val="00D27491"/>
    <w:rsid w:val="00D3495F"/>
    <w:rsid w:val="00D42BFD"/>
    <w:rsid w:val="00D474DC"/>
    <w:rsid w:val="00D54B67"/>
    <w:rsid w:val="00D57DE6"/>
    <w:rsid w:val="00D76573"/>
    <w:rsid w:val="00D97231"/>
    <w:rsid w:val="00DA6746"/>
    <w:rsid w:val="00DB0441"/>
    <w:rsid w:val="00DB059F"/>
    <w:rsid w:val="00DD12CF"/>
    <w:rsid w:val="00DD24CD"/>
    <w:rsid w:val="00DF13EC"/>
    <w:rsid w:val="00DF30BE"/>
    <w:rsid w:val="00E1718F"/>
    <w:rsid w:val="00E3243A"/>
    <w:rsid w:val="00E36274"/>
    <w:rsid w:val="00E47A9F"/>
    <w:rsid w:val="00E51A72"/>
    <w:rsid w:val="00E57A23"/>
    <w:rsid w:val="00E60884"/>
    <w:rsid w:val="00E63740"/>
    <w:rsid w:val="00E65D5E"/>
    <w:rsid w:val="00E67189"/>
    <w:rsid w:val="00E77F34"/>
    <w:rsid w:val="00E82FAF"/>
    <w:rsid w:val="00E85719"/>
    <w:rsid w:val="00E85DDE"/>
    <w:rsid w:val="00E869CF"/>
    <w:rsid w:val="00E90084"/>
    <w:rsid w:val="00E913C7"/>
    <w:rsid w:val="00E91572"/>
    <w:rsid w:val="00EA74AC"/>
    <w:rsid w:val="00EC094C"/>
    <w:rsid w:val="00EE102C"/>
    <w:rsid w:val="00EE15CB"/>
    <w:rsid w:val="00EE2794"/>
    <w:rsid w:val="00EE60C8"/>
    <w:rsid w:val="00EE7B5E"/>
    <w:rsid w:val="00EF62A6"/>
    <w:rsid w:val="00F12B56"/>
    <w:rsid w:val="00F22782"/>
    <w:rsid w:val="00F22BED"/>
    <w:rsid w:val="00F32985"/>
    <w:rsid w:val="00F66CE1"/>
    <w:rsid w:val="00F67D5D"/>
    <w:rsid w:val="00F75BD9"/>
    <w:rsid w:val="00F770EE"/>
    <w:rsid w:val="00F9305E"/>
    <w:rsid w:val="00F96E0E"/>
    <w:rsid w:val="00FA12A0"/>
    <w:rsid w:val="00FA4EC1"/>
    <w:rsid w:val="00FA6436"/>
    <w:rsid w:val="00FC1F7B"/>
    <w:rsid w:val="00FD54AC"/>
    <w:rsid w:val="00FE0E88"/>
    <w:rsid w:val="00FE67D8"/>
    <w:rsid w:val="00FE7BAA"/>
    <w:rsid w:val="00FF3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C7CBBE"/>
  <w15:chartTrackingRefBased/>
  <w15:docId w15:val="{FE80920D-8831-4BA8-A76C-316B3AA9D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0F1FB1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41B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1B56"/>
  </w:style>
  <w:style w:type="paragraph" w:styleId="Stopka">
    <w:name w:val="footer"/>
    <w:basedOn w:val="Normalny"/>
    <w:link w:val="StopkaZnak"/>
    <w:uiPriority w:val="99"/>
    <w:unhideWhenUsed/>
    <w:rsid w:val="00541B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1B56"/>
  </w:style>
  <w:style w:type="paragraph" w:styleId="Poprawka">
    <w:name w:val="Revision"/>
    <w:hidden/>
    <w:uiPriority w:val="99"/>
    <w:semiHidden/>
    <w:rsid w:val="001C0C0A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E77F3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77F34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1A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A1A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A1AB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1A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1AB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20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7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46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29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900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48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542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drive.google.com/drive/folders/1luZnfwvv-0vG2x-RdUWGNROvbPrjgXjj?usp=sharin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9262BD-2839-4E6D-B9AD-2D0694CD7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704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Lis</dc:creator>
  <cp:keywords/>
  <dc:description/>
  <cp:lastModifiedBy>Krzysztof Maćkowiak</cp:lastModifiedBy>
  <cp:revision>4</cp:revision>
  <dcterms:created xsi:type="dcterms:W3CDTF">2025-01-15T13:08:00Z</dcterms:created>
  <dcterms:modified xsi:type="dcterms:W3CDTF">2025-01-16T08:12:00Z</dcterms:modified>
</cp:coreProperties>
</file>